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7A5B" w:rsidRDefault="00E27A5B">
      <w:pPr>
        <w:pStyle w:val="normal"/>
        <w:widowControl/>
        <w:pBdr>
          <w:top w:val="nil"/>
          <w:left w:val="nil"/>
          <w:bottom w:val="nil"/>
          <w:right w:val="nil"/>
          <w:between w:val="nil"/>
        </w:pBdr>
        <w:spacing w:after="0"/>
        <w:jc w:val="both"/>
        <w:rPr>
          <w:b/>
          <w:color w:val="000000"/>
        </w:rPr>
      </w:pPr>
    </w:p>
    <w:p w:rsidR="00E27A5B" w:rsidRDefault="00E27A5B">
      <w:pPr>
        <w:pStyle w:val="normal"/>
        <w:widowControl/>
        <w:pBdr>
          <w:top w:val="nil"/>
          <w:left w:val="nil"/>
          <w:bottom w:val="nil"/>
          <w:right w:val="nil"/>
          <w:between w:val="nil"/>
        </w:pBdr>
        <w:spacing w:after="0"/>
        <w:jc w:val="both"/>
        <w:rPr>
          <w:b/>
          <w:color w:val="000000"/>
        </w:rPr>
      </w:pPr>
    </w:p>
    <w:p w:rsidR="00E27A5B" w:rsidRDefault="00D95F78">
      <w:pPr>
        <w:pStyle w:val="normal"/>
        <w:pBdr>
          <w:top w:val="nil"/>
          <w:left w:val="nil"/>
          <w:bottom w:val="nil"/>
          <w:right w:val="nil"/>
          <w:between w:val="nil"/>
        </w:pBdr>
        <w:spacing w:after="0"/>
        <w:jc w:val="center"/>
        <w:rPr>
          <w:b/>
          <w:color w:val="000000"/>
          <w:sz w:val="24"/>
          <w:szCs w:val="24"/>
        </w:rPr>
      </w:pPr>
      <w:r>
        <w:rPr>
          <w:rFonts w:ascii="Arial" w:eastAsia="Arial" w:hAnsi="Arial" w:cs="Arial"/>
          <w:b/>
          <w:color w:val="222222"/>
          <w:sz w:val="28"/>
          <w:szCs w:val="28"/>
          <w:highlight w:val="white"/>
        </w:rPr>
        <w:t xml:space="preserve">IV SPOTKANIE Z CYKLU </w:t>
      </w:r>
      <w:r>
        <w:rPr>
          <w:rFonts w:ascii="Arial" w:eastAsia="Arial" w:hAnsi="Arial" w:cs="Arial"/>
          <w:b/>
          <w:color w:val="222222"/>
          <w:sz w:val="28"/>
          <w:szCs w:val="28"/>
          <w:highlight w:val="white"/>
        </w:rPr>
        <w:br/>
        <w:t>DZIELNICOWYCH FORÓW MIESZKAŃCÓW</w:t>
      </w:r>
      <w:r>
        <w:rPr>
          <w:rFonts w:ascii="Arial" w:eastAsia="Arial" w:hAnsi="Arial" w:cs="Arial"/>
          <w:b/>
          <w:color w:val="222222"/>
          <w:sz w:val="28"/>
          <w:szCs w:val="28"/>
          <w:highlight w:val="white"/>
        </w:rPr>
        <w:br/>
        <w:t>DZIELNICA ŁĘKNICE</w:t>
      </w:r>
      <w:r>
        <w:rPr>
          <w:rFonts w:ascii="Arial" w:eastAsia="Arial" w:hAnsi="Arial" w:cs="Arial"/>
          <w:color w:val="222222"/>
          <w:highlight w:val="white"/>
        </w:rPr>
        <w:br/>
      </w:r>
    </w:p>
    <w:p w:rsidR="00E27A5B" w:rsidRDefault="00D95F78">
      <w:pPr>
        <w:pStyle w:val="normal"/>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Miejsce:</w:t>
      </w:r>
      <w:r>
        <w:rPr>
          <w:rFonts w:ascii="Arial" w:eastAsia="Arial" w:hAnsi="Arial" w:cs="Arial"/>
          <w:color w:val="000000"/>
        </w:rPr>
        <w:t xml:space="preserve"> </w:t>
      </w:r>
      <w:r>
        <w:rPr>
          <w:rFonts w:ascii="Arial" w:eastAsia="Arial" w:hAnsi="Arial" w:cs="Arial"/>
        </w:rPr>
        <w:t xml:space="preserve">Zespół Szkół nr 4, ul. </w:t>
      </w:r>
      <w:proofErr w:type="spellStart"/>
      <w:r>
        <w:rPr>
          <w:rFonts w:ascii="Arial" w:eastAsia="Arial" w:hAnsi="Arial" w:cs="Arial"/>
        </w:rPr>
        <w:t>Łęknice</w:t>
      </w:r>
      <w:proofErr w:type="spellEnd"/>
      <w:r>
        <w:rPr>
          <w:rFonts w:ascii="Arial" w:eastAsia="Arial" w:hAnsi="Arial" w:cs="Arial"/>
        </w:rPr>
        <w:t xml:space="preserve"> 35</w:t>
      </w:r>
    </w:p>
    <w:p w:rsidR="00E27A5B" w:rsidRDefault="00D95F78">
      <w:pPr>
        <w:pStyle w:val="normal"/>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Data i godzina: </w:t>
      </w:r>
      <w:r>
        <w:rPr>
          <w:rFonts w:ascii="Arial" w:eastAsia="Arial" w:hAnsi="Arial" w:cs="Arial"/>
        </w:rPr>
        <w:t>06</w:t>
      </w:r>
      <w:r>
        <w:rPr>
          <w:rFonts w:ascii="Arial" w:eastAsia="Arial" w:hAnsi="Arial" w:cs="Arial"/>
          <w:color w:val="000000"/>
        </w:rPr>
        <w:t>.0</w:t>
      </w:r>
      <w:r>
        <w:rPr>
          <w:rFonts w:ascii="Arial" w:eastAsia="Arial" w:hAnsi="Arial" w:cs="Arial"/>
        </w:rPr>
        <w:t>9</w:t>
      </w:r>
      <w:r>
        <w:rPr>
          <w:rFonts w:ascii="Arial" w:eastAsia="Arial" w:hAnsi="Arial" w:cs="Arial"/>
          <w:color w:val="000000"/>
        </w:rPr>
        <w:t xml:space="preserve">.2018 </w:t>
      </w:r>
      <w:proofErr w:type="spellStart"/>
      <w:r>
        <w:rPr>
          <w:rFonts w:ascii="Arial" w:eastAsia="Arial" w:hAnsi="Arial" w:cs="Arial"/>
          <w:color w:val="000000"/>
        </w:rPr>
        <w:t>r</w:t>
      </w:r>
      <w:proofErr w:type="spellEnd"/>
      <w:r>
        <w:rPr>
          <w:rFonts w:ascii="Arial" w:eastAsia="Arial" w:hAnsi="Arial" w:cs="Arial"/>
          <w:color w:val="000000"/>
        </w:rPr>
        <w:t xml:space="preserve"> o godz. 17:00</w:t>
      </w:r>
    </w:p>
    <w:p w:rsidR="00E27A5B" w:rsidRDefault="00D95F78">
      <w:pPr>
        <w:pStyle w:val="normal"/>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Prowadzący: </w:t>
      </w:r>
      <w:r>
        <w:rPr>
          <w:rFonts w:ascii="Arial" w:eastAsia="Arial" w:hAnsi="Arial" w:cs="Arial"/>
          <w:color w:val="000000"/>
        </w:rPr>
        <w:t xml:space="preserve">Piotr </w:t>
      </w:r>
      <w:proofErr w:type="spellStart"/>
      <w:r>
        <w:rPr>
          <w:rFonts w:ascii="Arial" w:eastAsia="Arial" w:hAnsi="Arial" w:cs="Arial"/>
          <w:color w:val="000000"/>
        </w:rPr>
        <w:t>Badoń</w:t>
      </w:r>
      <w:proofErr w:type="spellEnd"/>
    </w:p>
    <w:p w:rsidR="00E27A5B" w:rsidRDefault="00D95F78">
      <w:pPr>
        <w:pStyle w:val="normal"/>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Liczba uczestników:</w:t>
      </w:r>
      <w:r>
        <w:rPr>
          <w:rFonts w:ascii="Arial" w:eastAsia="Arial" w:hAnsi="Arial" w:cs="Arial"/>
          <w:color w:val="000000"/>
        </w:rPr>
        <w:t xml:space="preserve"> </w:t>
      </w:r>
      <w:r>
        <w:rPr>
          <w:rFonts w:ascii="Arial" w:eastAsia="Arial" w:hAnsi="Arial" w:cs="Arial"/>
        </w:rPr>
        <w:t>9</w:t>
      </w:r>
    </w:p>
    <w:p w:rsidR="00E27A5B" w:rsidRDefault="003F5358">
      <w:pPr>
        <w:pStyle w:val="normal"/>
        <w:pBdr>
          <w:top w:val="nil"/>
          <w:left w:val="nil"/>
          <w:bottom w:val="nil"/>
          <w:right w:val="nil"/>
          <w:between w:val="nil"/>
        </w:pBdr>
        <w:spacing w:after="0" w:line="360" w:lineRule="auto"/>
        <w:rPr>
          <w:rFonts w:ascii="Arial" w:eastAsia="Arial" w:hAnsi="Arial" w:cs="Arial"/>
          <w:color w:val="000000"/>
        </w:rPr>
      </w:pPr>
      <w:r>
        <w:pict>
          <v:rect id="_x0000_i1025" style="width:0;height:1.5pt" o:hralign="center" o:hrstd="t" o:hr="t" fillcolor="#a0a0a0" stroked="f"/>
        </w:pict>
      </w:r>
    </w:p>
    <w:p w:rsidR="00E27A5B" w:rsidRDefault="00D95F78">
      <w:pPr>
        <w:pStyle w:val="normal"/>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Link do mapy p</w:t>
      </w:r>
      <w:r>
        <w:rPr>
          <w:rFonts w:ascii="Arial" w:eastAsia="Arial" w:hAnsi="Arial" w:cs="Arial"/>
          <w:b/>
        </w:rPr>
        <w:t>rojektów</w:t>
      </w:r>
      <w:r>
        <w:rPr>
          <w:rFonts w:ascii="Arial" w:eastAsia="Arial" w:hAnsi="Arial" w:cs="Arial"/>
          <w:b/>
          <w:color w:val="000000"/>
        </w:rPr>
        <w:t xml:space="preserve"> (mapa diagnozy):</w:t>
      </w:r>
    </w:p>
    <w:p w:rsidR="00E27A5B" w:rsidRDefault="00D95F78">
      <w:pPr>
        <w:pStyle w:val="normal"/>
        <w:pBdr>
          <w:top w:val="nil"/>
          <w:left w:val="nil"/>
          <w:bottom w:val="nil"/>
          <w:right w:val="nil"/>
          <w:between w:val="nil"/>
        </w:pBdr>
        <w:spacing w:after="0"/>
        <w:rPr>
          <w:rFonts w:ascii="Arial" w:eastAsia="Arial" w:hAnsi="Arial" w:cs="Arial"/>
          <w:color w:val="000000"/>
        </w:rPr>
      </w:pPr>
      <w:r>
        <w:rPr>
          <w:rFonts w:ascii="Arial" w:eastAsia="Arial" w:hAnsi="Arial" w:cs="Arial"/>
        </w:rPr>
        <w:t>https://www.google.com/maps/d/edit?mid=1cEjllsRPSAdBsG56yxJj0OQPKQk&amp;ll=50.3455965374344%2C19.209833464788858&amp;z=15</w:t>
      </w:r>
    </w:p>
    <w:p w:rsidR="00E27A5B" w:rsidRDefault="003F5358">
      <w:pPr>
        <w:pStyle w:val="normal"/>
        <w:pBdr>
          <w:top w:val="nil"/>
          <w:left w:val="nil"/>
          <w:bottom w:val="nil"/>
          <w:right w:val="nil"/>
          <w:between w:val="nil"/>
        </w:pBdr>
        <w:spacing w:after="0"/>
        <w:rPr>
          <w:rFonts w:ascii="Arial" w:eastAsia="Arial" w:hAnsi="Arial" w:cs="Arial"/>
          <w:color w:val="000000"/>
        </w:rPr>
      </w:pPr>
      <w:r>
        <w:pict>
          <v:rect id="_x0000_i1026" style="width:0;height:1.5pt" o:hralign="center" o:hrstd="t" o:hr="t" fillcolor="#a0a0a0" stroked="f"/>
        </w:pict>
      </w:r>
    </w:p>
    <w:p w:rsidR="00E27A5B" w:rsidRDefault="00D95F78">
      <w:pPr>
        <w:pStyle w:val="normal"/>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b/>
          <w:color w:val="000000"/>
        </w:rPr>
        <w:t>Przebieg spotkania:</w:t>
      </w:r>
    </w:p>
    <w:p w:rsidR="00E27A5B" w:rsidRDefault="00D95F78">
      <w:pPr>
        <w:pStyle w:val="normal"/>
        <w:pBdr>
          <w:top w:val="nil"/>
          <w:left w:val="nil"/>
          <w:bottom w:val="nil"/>
          <w:right w:val="nil"/>
          <w:between w:val="nil"/>
        </w:pBdr>
        <w:shd w:val="clear" w:color="auto" w:fill="FFFFFF"/>
        <w:spacing w:line="240" w:lineRule="auto"/>
        <w:jc w:val="both"/>
        <w:rPr>
          <w:rFonts w:ascii="Arial" w:eastAsia="Arial" w:hAnsi="Arial" w:cs="Arial"/>
        </w:rPr>
      </w:pPr>
      <w:r>
        <w:rPr>
          <w:rFonts w:ascii="Arial" w:eastAsia="Arial" w:hAnsi="Arial" w:cs="Arial"/>
          <w:color w:val="000000"/>
        </w:rPr>
        <w:t>Animator przedstawił mieszkańcom cel spotkan</w:t>
      </w:r>
      <w:r>
        <w:rPr>
          <w:rFonts w:ascii="Arial" w:eastAsia="Arial" w:hAnsi="Arial" w:cs="Arial"/>
        </w:rPr>
        <w:t>ia: prezentacja projektów po weryfikacji przez wydziały merytoryczne Urzędu Miasta, doprecyzowanie nieścisłości, wybór projektów do realizacji i podpisanie</w:t>
      </w:r>
      <w:r w:rsidR="00CD4CC2">
        <w:rPr>
          <w:rFonts w:ascii="Arial" w:eastAsia="Arial" w:hAnsi="Arial" w:cs="Arial"/>
        </w:rPr>
        <w:t xml:space="preserve"> porozumienia. Po prezentacji weryfikacji</w:t>
      </w:r>
      <w:r>
        <w:rPr>
          <w:rFonts w:ascii="Arial" w:eastAsia="Arial" w:hAnsi="Arial" w:cs="Arial"/>
        </w:rPr>
        <w:t xml:space="preserve"> mieszkańcy ustalili listę projektów do realizacji. Ponieważ wybrane przez mieszkańców projekty zmieściły się w kwocie dostępnej dla </w:t>
      </w:r>
      <w:r w:rsidR="00146577">
        <w:rPr>
          <w:rFonts w:ascii="Arial" w:eastAsia="Arial" w:hAnsi="Arial" w:cs="Arial"/>
        </w:rPr>
        <w:t xml:space="preserve">dzielnicy, w dzielnicy </w:t>
      </w:r>
      <w:proofErr w:type="spellStart"/>
      <w:r w:rsidR="00146577">
        <w:rPr>
          <w:rFonts w:ascii="Arial" w:eastAsia="Arial" w:hAnsi="Arial" w:cs="Arial"/>
        </w:rPr>
        <w:t>Łęknice</w:t>
      </w:r>
      <w:proofErr w:type="spellEnd"/>
      <w:r>
        <w:rPr>
          <w:rFonts w:ascii="Arial" w:eastAsia="Arial" w:hAnsi="Arial" w:cs="Arial"/>
        </w:rPr>
        <w:t xml:space="preserve"> nie będzie głosowania. Projekty wybrane przez mieszkańców do realizacji to:</w:t>
      </w:r>
    </w:p>
    <w:p w:rsidR="00E27A5B" w:rsidRDefault="00D95F78">
      <w:pPr>
        <w:pStyle w:val="normal"/>
        <w:numPr>
          <w:ilvl w:val="0"/>
          <w:numId w:val="1"/>
        </w:numPr>
        <w:pBdr>
          <w:top w:val="nil"/>
          <w:left w:val="nil"/>
          <w:bottom w:val="nil"/>
          <w:right w:val="nil"/>
          <w:between w:val="nil"/>
        </w:pBdr>
        <w:shd w:val="clear" w:color="auto" w:fill="FFFFFF"/>
        <w:spacing w:after="0" w:line="240" w:lineRule="auto"/>
        <w:contextualSpacing/>
        <w:jc w:val="both"/>
        <w:rPr>
          <w:rFonts w:ascii="Arial" w:eastAsia="Arial" w:hAnsi="Arial" w:cs="Arial"/>
        </w:rPr>
      </w:pPr>
      <w:r>
        <w:rPr>
          <w:rFonts w:ascii="Arial" w:eastAsia="Arial" w:hAnsi="Arial" w:cs="Arial"/>
        </w:rPr>
        <w:t xml:space="preserve">Projekt oznaczony w prezentacji numerem </w:t>
      </w:r>
      <w:r>
        <w:rPr>
          <w:rFonts w:ascii="Arial" w:eastAsia="Arial" w:hAnsi="Arial" w:cs="Arial"/>
          <w:b/>
          <w:u w:val="single"/>
        </w:rPr>
        <w:t>III. Modernizacja placu zabaw (062.7.96.2018)</w:t>
      </w:r>
      <w:r>
        <w:rPr>
          <w:rFonts w:ascii="Arial" w:eastAsia="Arial" w:hAnsi="Arial" w:cs="Arial"/>
        </w:rPr>
        <w:t>. Mieszkańcy wybrali pierwszy wariant realizacji projektu oszacowany na kwotę 118 903,23zł. Przewiduje on: demontaż starych urządzeń - 4 450,00zł, montaż urządzeń zabawowych za kwotę 90 943,58zł, w skład którego wchodzą:</w:t>
      </w:r>
    </w:p>
    <w:p w:rsidR="00E27A5B" w:rsidRDefault="00D95F78">
      <w:pPr>
        <w:pStyle w:val="normal"/>
        <w:numPr>
          <w:ilvl w:val="0"/>
          <w:numId w:val="2"/>
        </w:numPr>
        <w:spacing w:after="0" w:line="240" w:lineRule="auto"/>
        <w:ind w:left="1275"/>
        <w:contextualSpacing/>
      </w:pPr>
      <w:r>
        <w:rPr>
          <w:rFonts w:ascii="Arial" w:eastAsia="Arial" w:hAnsi="Arial" w:cs="Arial"/>
        </w:rPr>
        <w:t>zestaw rekreacyjny modułowy (wymiary 10,15 metra x 6,05 metra)</w:t>
      </w:r>
    </w:p>
    <w:p w:rsidR="00E27A5B" w:rsidRDefault="00D95F78">
      <w:pPr>
        <w:pStyle w:val="normal"/>
        <w:numPr>
          <w:ilvl w:val="0"/>
          <w:numId w:val="2"/>
        </w:numPr>
        <w:spacing w:after="0" w:line="240" w:lineRule="auto"/>
        <w:ind w:left="1275"/>
        <w:contextualSpacing/>
      </w:pPr>
      <w:r>
        <w:rPr>
          <w:rFonts w:ascii="Arial" w:eastAsia="Arial" w:hAnsi="Arial" w:cs="Arial"/>
        </w:rPr>
        <w:t>podwójna piaskownica połączona rurą (2 x piaskownica + tunel)</w:t>
      </w:r>
    </w:p>
    <w:p w:rsidR="00E27A5B" w:rsidRDefault="00D95F78">
      <w:pPr>
        <w:pStyle w:val="normal"/>
        <w:numPr>
          <w:ilvl w:val="0"/>
          <w:numId w:val="2"/>
        </w:numPr>
        <w:spacing w:after="0" w:line="240" w:lineRule="auto"/>
        <w:ind w:left="1275"/>
        <w:contextualSpacing/>
      </w:pPr>
      <w:proofErr w:type="spellStart"/>
      <w:r>
        <w:rPr>
          <w:rFonts w:ascii="Arial" w:eastAsia="Arial" w:hAnsi="Arial" w:cs="Arial"/>
        </w:rPr>
        <w:t>kiwak</w:t>
      </w:r>
      <w:proofErr w:type="spellEnd"/>
      <w:r>
        <w:rPr>
          <w:rFonts w:ascii="Arial" w:eastAsia="Arial" w:hAnsi="Arial" w:cs="Arial"/>
        </w:rPr>
        <w:t xml:space="preserve"> - 2 sztuki</w:t>
      </w:r>
    </w:p>
    <w:p w:rsidR="00E27A5B" w:rsidRDefault="00D95F78">
      <w:pPr>
        <w:pStyle w:val="normal"/>
        <w:numPr>
          <w:ilvl w:val="0"/>
          <w:numId w:val="2"/>
        </w:numPr>
        <w:spacing w:after="0" w:line="240" w:lineRule="auto"/>
        <w:ind w:left="1275"/>
        <w:contextualSpacing/>
      </w:pPr>
      <w:r>
        <w:rPr>
          <w:rFonts w:ascii="Arial" w:eastAsia="Arial" w:hAnsi="Arial" w:cs="Arial"/>
        </w:rPr>
        <w:t>huśtawka ważna</w:t>
      </w:r>
    </w:p>
    <w:p w:rsidR="00E27A5B" w:rsidRDefault="00D95F78">
      <w:pPr>
        <w:pStyle w:val="normal"/>
        <w:numPr>
          <w:ilvl w:val="0"/>
          <w:numId w:val="2"/>
        </w:numPr>
        <w:spacing w:after="0" w:line="240" w:lineRule="auto"/>
        <w:ind w:left="1275"/>
        <w:contextualSpacing/>
      </w:pPr>
      <w:r>
        <w:rPr>
          <w:rFonts w:ascii="Arial" w:eastAsia="Arial" w:hAnsi="Arial" w:cs="Arial"/>
        </w:rPr>
        <w:t>ścianka do malowania z prostymi grami</w:t>
      </w:r>
    </w:p>
    <w:p w:rsidR="00E27A5B" w:rsidRDefault="00D95F78">
      <w:pPr>
        <w:pStyle w:val="normal"/>
        <w:numPr>
          <w:ilvl w:val="0"/>
          <w:numId w:val="2"/>
        </w:numPr>
        <w:spacing w:after="0" w:line="240" w:lineRule="auto"/>
        <w:ind w:left="1275"/>
        <w:contextualSpacing/>
      </w:pPr>
      <w:r>
        <w:rPr>
          <w:rFonts w:ascii="Arial" w:eastAsia="Arial" w:hAnsi="Arial" w:cs="Arial"/>
        </w:rPr>
        <w:t>karuzela typu “Trzmiel”</w:t>
      </w:r>
    </w:p>
    <w:p w:rsidR="00E27A5B" w:rsidRDefault="00D95F78">
      <w:pPr>
        <w:pStyle w:val="normal"/>
        <w:numPr>
          <w:ilvl w:val="0"/>
          <w:numId w:val="2"/>
        </w:numPr>
        <w:spacing w:after="0" w:line="240" w:lineRule="auto"/>
        <w:ind w:left="1275"/>
        <w:contextualSpacing/>
      </w:pPr>
      <w:r>
        <w:rPr>
          <w:rFonts w:ascii="Arial" w:eastAsia="Arial" w:hAnsi="Arial" w:cs="Arial"/>
        </w:rPr>
        <w:t>huśtawka “Bocianie gniazdo”</w:t>
      </w:r>
    </w:p>
    <w:p w:rsidR="00E27A5B" w:rsidRDefault="00D95F78">
      <w:pPr>
        <w:pStyle w:val="normal"/>
        <w:spacing w:after="0" w:line="240" w:lineRule="auto"/>
        <w:ind w:left="720"/>
        <w:rPr>
          <w:rFonts w:ascii="Arial" w:eastAsia="Arial" w:hAnsi="Arial" w:cs="Arial"/>
        </w:rPr>
      </w:pPr>
      <w:r>
        <w:rPr>
          <w:rFonts w:ascii="Arial" w:eastAsia="Arial" w:hAnsi="Arial" w:cs="Arial"/>
        </w:rPr>
        <w:t xml:space="preserve">wykonanie projektu zagospodarowania terenu - 10 000,00zł oraz ułożenie nawierzchni z mat przerostowych pod urządzeniem </w:t>
      </w:r>
      <w:r>
        <w:rPr>
          <w:rFonts w:ascii="Arial" w:eastAsia="Arial" w:hAnsi="Arial" w:cs="Arial"/>
          <w:i/>
        </w:rPr>
        <w:t xml:space="preserve">Zestaw rekreacyjno-modułowy </w:t>
      </w:r>
      <w:r>
        <w:rPr>
          <w:rFonts w:ascii="Arial" w:eastAsia="Arial" w:hAnsi="Arial" w:cs="Arial"/>
        </w:rPr>
        <w:t>- 13 509,65zł. Mieszkańcy zdecydowali, żeby do urządzeń zabawowych zaproponowanych przez Urząd Miasta dodać jeszcze jedną podwójną huśtawkę. Zgodnie z cennikiem DBP podwójna huśtawka to koszt 4 000zł. Dlatego całkowity koszt realizacji projektu zakładający działania opisane w wariancie pierwszym i dodanie do niego jeszcze jednej huśtawki wyniesie 122 900,00zł. Mieszkańcy uznali, że realizacja tego projektu jest dla nich ważna, ponieważ istniejące na placu zabaw urządzenia są w bardzo zły stanie. Urządzenia te wykonane są z drewna i z każdym rokiem ich stan się pogarsza.</w:t>
      </w:r>
    </w:p>
    <w:p w:rsidR="00E27A5B" w:rsidRDefault="00D95F78">
      <w:pPr>
        <w:pStyle w:val="normal"/>
        <w:numPr>
          <w:ilvl w:val="0"/>
          <w:numId w:val="1"/>
        </w:numPr>
        <w:pBdr>
          <w:top w:val="nil"/>
          <w:left w:val="nil"/>
          <w:bottom w:val="nil"/>
          <w:right w:val="nil"/>
          <w:between w:val="nil"/>
        </w:pBdr>
        <w:shd w:val="clear" w:color="auto" w:fill="FFFFFF"/>
        <w:spacing w:after="0" w:line="240" w:lineRule="auto"/>
        <w:contextualSpacing/>
        <w:jc w:val="both"/>
        <w:rPr>
          <w:rFonts w:ascii="Arial" w:eastAsia="Arial" w:hAnsi="Arial" w:cs="Arial"/>
          <w:color w:val="000000"/>
        </w:rPr>
      </w:pPr>
      <w:r>
        <w:rPr>
          <w:rFonts w:ascii="Arial" w:eastAsia="Arial" w:hAnsi="Arial" w:cs="Arial"/>
        </w:rPr>
        <w:t xml:space="preserve">Projekt oznaczony w prezentacji numerem </w:t>
      </w:r>
      <w:r>
        <w:rPr>
          <w:rFonts w:ascii="Arial" w:eastAsia="Arial" w:hAnsi="Arial" w:cs="Arial"/>
          <w:b/>
          <w:u w:val="single"/>
        </w:rPr>
        <w:t>II. Wymiana podłoża na placu zabaw (062.7.97.2018)</w:t>
      </w:r>
      <w:r>
        <w:rPr>
          <w:rFonts w:ascii="Arial" w:eastAsia="Arial" w:hAnsi="Arial" w:cs="Arial"/>
        </w:rPr>
        <w:t xml:space="preserve">. Mieszkańcy zdecydowali się wybrać wariant pierwszy realizacji projektu, który zakłada: – usunięcie nawierzchni żwirowej - 15 520,00zł i ułożenie nawierzchni bezpiecznej z mat przerostowych pod wszystkimi urządzeniami, pod którymi obecnie jest żwirek - 42 680,00zł. Koszt realizacji projektu to 58 200,00zł. </w:t>
      </w:r>
      <w:r>
        <w:rPr>
          <w:rFonts w:ascii="Arial" w:eastAsia="Arial" w:hAnsi="Arial" w:cs="Arial"/>
        </w:rPr>
        <w:lastRenderedPageBreak/>
        <w:t xml:space="preserve">Mieszkańcy uznali, że realizacja projektu jest dla nich ważna, ponieważ istniejąca nawierzchnia ze żwirku jest niepraktyczna i mało komfortowa dla dzieci korzystających z placu zabaw (małe kamyki wsypują się dzieciom do butów i brudzą ubrania). Mieszkańcy od dawna sygnalizują ten problem. </w:t>
      </w:r>
    </w:p>
    <w:p w:rsidR="00E27A5B" w:rsidRDefault="00D95F78">
      <w:pPr>
        <w:pStyle w:val="normal"/>
        <w:numPr>
          <w:ilvl w:val="0"/>
          <w:numId w:val="1"/>
        </w:numPr>
        <w:pBdr>
          <w:top w:val="nil"/>
          <w:left w:val="nil"/>
          <w:bottom w:val="nil"/>
          <w:right w:val="nil"/>
          <w:between w:val="nil"/>
        </w:pBdr>
        <w:shd w:val="clear" w:color="auto" w:fill="FFFFFF"/>
        <w:spacing w:after="0" w:line="240" w:lineRule="auto"/>
        <w:contextualSpacing/>
        <w:jc w:val="both"/>
        <w:rPr>
          <w:rFonts w:ascii="Arial" w:eastAsia="Arial" w:hAnsi="Arial" w:cs="Arial"/>
          <w:color w:val="000000"/>
        </w:rPr>
      </w:pPr>
      <w:r>
        <w:rPr>
          <w:rFonts w:ascii="Arial" w:eastAsia="Arial" w:hAnsi="Arial" w:cs="Arial"/>
        </w:rPr>
        <w:t xml:space="preserve">Projekt oznaczony w prezentacji numerem </w:t>
      </w:r>
      <w:r>
        <w:rPr>
          <w:rFonts w:ascii="Arial" w:eastAsia="Arial" w:hAnsi="Arial" w:cs="Arial"/>
          <w:b/>
          <w:u w:val="single"/>
        </w:rPr>
        <w:t>I. Przyjazna biblioteka Filia nr 20 (062.7.98.2018)</w:t>
      </w:r>
      <w:r>
        <w:rPr>
          <w:rFonts w:ascii="Arial" w:eastAsia="Arial" w:hAnsi="Arial" w:cs="Arial"/>
        </w:rPr>
        <w:t xml:space="preserve">. Pierwotnie mieszkańcy zdecydowali się przekazać dla osiedlowej filii biblioteki miejskiej 15 000zł. Jednak podczas spotkania uznali, że na placu zabaw który zdecydowali się zmodernizować zgodne z projektem “Modernizacja placu zabaw”, należy ustawić jeszcze jedną podwójną huśtawkę. Dlatego zdecydowali się przenieść 4 000zł z projektu “Przyjazna biblioteka Filia nr 20” na montaż huśtawki podwójnej na modernizowanym placu zabaw. Na realizację projektu “Przyjazna biblioteka Filia nr 20” zostanie przeznaczone 11 300,00zł.  Projekt zakłada zakup nowości książkowych oraz regałów na książki i </w:t>
      </w:r>
      <w:proofErr w:type="spellStart"/>
      <w:r>
        <w:rPr>
          <w:rFonts w:ascii="Arial" w:eastAsia="Arial" w:hAnsi="Arial" w:cs="Arial"/>
        </w:rPr>
        <w:t>audiobooki</w:t>
      </w:r>
      <w:proofErr w:type="spellEnd"/>
      <w:r>
        <w:rPr>
          <w:rFonts w:ascii="Arial" w:eastAsia="Arial" w:hAnsi="Arial" w:cs="Arial"/>
        </w:rPr>
        <w:t xml:space="preserve">. Jednocześnie mieszkańcy uznali, że w sytuacji gdy, realizacja pozostałych projektów okaże się tańsza, ewentualne pozostałe środki należy przekazać Filii nr 20 Miejskiej Biblioteki Publicznej, która wykorzysta je zgodnie z założeniami projektu “Przyjazna biblioteka Filia nr 20”. Mieszkańcy uznali, że realizacja tego projektu jest ważna, ponieważ biblioteka jest takim miejscem w dzielnicy, które pełni funkcję centrum kulturalnego, integrującego mieszkańców i zapewnia możliwość spędzenia czasu wolnego w ciekawy sposób. </w:t>
      </w:r>
    </w:p>
    <w:p w:rsidR="00E27A5B" w:rsidRDefault="00E27A5B">
      <w:pPr>
        <w:pStyle w:val="normal"/>
        <w:pBdr>
          <w:top w:val="nil"/>
          <w:left w:val="nil"/>
          <w:bottom w:val="nil"/>
          <w:right w:val="nil"/>
          <w:between w:val="nil"/>
        </w:pBdr>
        <w:shd w:val="clear" w:color="auto" w:fill="FFFFFF"/>
        <w:spacing w:after="0" w:line="240" w:lineRule="auto"/>
        <w:jc w:val="both"/>
        <w:rPr>
          <w:rFonts w:ascii="Arial" w:eastAsia="Arial" w:hAnsi="Arial" w:cs="Arial"/>
        </w:rPr>
      </w:pPr>
    </w:p>
    <w:p w:rsidR="00E27A5B" w:rsidRDefault="00D95F78">
      <w:pPr>
        <w:pStyle w:val="normal"/>
        <w:pBdr>
          <w:top w:val="nil"/>
          <w:left w:val="nil"/>
          <w:bottom w:val="nil"/>
          <w:right w:val="nil"/>
          <w:between w:val="nil"/>
        </w:pBdr>
        <w:shd w:val="clear" w:color="auto" w:fill="FFFFFF"/>
        <w:spacing w:after="0" w:line="240" w:lineRule="auto"/>
        <w:jc w:val="both"/>
        <w:rPr>
          <w:rFonts w:ascii="Arial" w:eastAsia="Arial" w:hAnsi="Arial" w:cs="Arial"/>
        </w:rPr>
      </w:pPr>
      <w:r>
        <w:rPr>
          <w:rFonts w:ascii="Arial" w:eastAsia="Arial" w:hAnsi="Arial" w:cs="Arial"/>
        </w:rPr>
        <w:t>Ponieważ wszystkie zgłoszone przez mieszkańców do weryfikacji projekty zostały zweryfikowane pozytywnie, a koszt ich realizacji mieści się w kwocie dostępnej dla dzielnicy, w dzielnicy nie ma projektów, które nie zostaną zrealizowane w tej edycji Budżetu Partycypacyjnego.</w:t>
      </w:r>
    </w:p>
    <w:p w:rsidR="00E27A5B" w:rsidRDefault="00E27A5B">
      <w:pPr>
        <w:pStyle w:val="normal"/>
        <w:pBdr>
          <w:top w:val="nil"/>
          <w:left w:val="nil"/>
          <w:bottom w:val="nil"/>
          <w:right w:val="nil"/>
          <w:between w:val="nil"/>
        </w:pBdr>
        <w:shd w:val="clear" w:color="auto" w:fill="FFFFFF"/>
        <w:spacing w:after="0" w:line="240" w:lineRule="auto"/>
        <w:jc w:val="both"/>
        <w:rPr>
          <w:rFonts w:ascii="Arial" w:eastAsia="Arial" w:hAnsi="Arial" w:cs="Arial"/>
        </w:rPr>
      </w:pPr>
    </w:p>
    <w:p w:rsidR="00E27A5B" w:rsidRDefault="00D95F78">
      <w:pPr>
        <w:pStyle w:val="normal"/>
        <w:pBdr>
          <w:top w:val="nil"/>
          <w:left w:val="nil"/>
          <w:bottom w:val="nil"/>
          <w:right w:val="nil"/>
          <w:between w:val="nil"/>
        </w:pBdr>
        <w:shd w:val="clear" w:color="auto" w:fill="FFFFFF"/>
        <w:spacing w:after="0" w:line="240" w:lineRule="auto"/>
        <w:jc w:val="both"/>
        <w:rPr>
          <w:rFonts w:ascii="Arial" w:eastAsia="Arial" w:hAnsi="Arial" w:cs="Arial"/>
        </w:rPr>
      </w:pPr>
      <w:r>
        <w:rPr>
          <w:rFonts w:ascii="Arial" w:eastAsia="Arial" w:hAnsi="Arial" w:cs="Arial"/>
        </w:rPr>
        <w:t xml:space="preserve">Po wybraniu projektów do realizacji mieszkańcy wraz z animatorem podpisali porozumienie. Prace nad Budżetem Partycypacyjnym w dzielnicy </w:t>
      </w:r>
      <w:proofErr w:type="spellStart"/>
      <w:r>
        <w:rPr>
          <w:rFonts w:ascii="Arial" w:eastAsia="Arial" w:hAnsi="Arial" w:cs="Arial"/>
        </w:rPr>
        <w:t>Łęknice</w:t>
      </w:r>
      <w:proofErr w:type="spellEnd"/>
      <w:r>
        <w:rPr>
          <w:rFonts w:ascii="Arial" w:eastAsia="Arial" w:hAnsi="Arial" w:cs="Arial"/>
        </w:rPr>
        <w:t xml:space="preserve"> w roku 2018 zostały zakończone.</w:t>
      </w:r>
    </w:p>
    <w:p w:rsidR="00E27A5B" w:rsidRDefault="00E27A5B">
      <w:pPr>
        <w:pStyle w:val="normal"/>
        <w:pBdr>
          <w:top w:val="nil"/>
          <w:left w:val="nil"/>
          <w:bottom w:val="nil"/>
          <w:right w:val="nil"/>
          <w:between w:val="nil"/>
        </w:pBdr>
        <w:shd w:val="clear" w:color="auto" w:fill="FFFFFF"/>
        <w:spacing w:after="0" w:line="240" w:lineRule="auto"/>
        <w:jc w:val="both"/>
        <w:rPr>
          <w:rFonts w:ascii="Arial" w:eastAsia="Arial" w:hAnsi="Arial" w:cs="Arial"/>
        </w:rPr>
      </w:pPr>
    </w:p>
    <w:p w:rsidR="00E27A5B" w:rsidRDefault="00E27A5B">
      <w:pPr>
        <w:pStyle w:val="normal"/>
        <w:pBdr>
          <w:top w:val="nil"/>
          <w:left w:val="nil"/>
          <w:bottom w:val="nil"/>
          <w:right w:val="nil"/>
          <w:between w:val="nil"/>
        </w:pBdr>
        <w:spacing w:after="0" w:line="360" w:lineRule="auto"/>
        <w:rPr>
          <w:color w:val="000000"/>
        </w:rPr>
      </w:pPr>
    </w:p>
    <w:sectPr w:rsidR="00E27A5B" w:rsidSect="00E27A5B">
      <w:headerReference w:type="default" r:id="rId7"/>
      <w:footerReference w:type="default" r:id="rId8"/>
      <w:headerReference w:type="first" r:id="rId9"/>
      <w:footerReference w:type="first" r:id="rId10"/>
      <w:pgSz w:w="11906" w:h="16838"/>
      <w:pgMar w:top="1417"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58" w:rsidRDefault="009C5858" w:rsidP="00E27A5B">
      <w:pPr>
        <w:spacing w:after="0" w:line="240" w:lineRule="auto"/>
      </w:pPr>
      <w:r>
        <w:separator/>
      </w:r>
    </w:p>
  </w:endnote>
  <w:endnote w:type="continuationSeparator" w:id="0">
    <w:p w:rsidR="009C5858" w:rsidRDefault="009C5858" w:rsidP="00E27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5B" w:rsidRDefault="00D95F78">
    <w:pPr>
      <w:pStyle w:val="normal"/>
      <w:pBdr>
        <w:top w:val="nil"/>
        <w:left w:val="nil"/>
        <w:bottom w:val="nil"/>
        <w:right w:val="nil"/>
        <w:between w:val="nil"/>
      </w:pBdr>
      <w:tabs>
        <w:tab w:val="center" w:pos="4536"/>
        <w:tab w:val="right" w:pos="9072"/>
      </w:tabs>
      <w:spacing w:after="0" w:line="240" w:lineRule="auto"/>
      <w:jc w:val="center"/>
      <w:rPr>
        <w:color w:val="000000"/>
      </w:rPr>
    </w:pPr>
    <w:r>
      <w:rPr>
        <w:rFonts w:ascii="Arial" w:eastAsia="Arial" w:hAnsi="Arial" w:cs="Arial"/>
        <w:color w:val="00000A"/>
        <w:sz w:val="16"/>
        <w:szCs w:val="16"/>
      </w:rPr>
      <w:t>Projekt współfinansowany ze środków Unii Europejskiej w ramach Programu Operacyjnego Pomoc Techniczna 2014-2020</w:t>
    </w:r>
    <w:r>
      <w:rPr>
        <w:noProof/>
      </w:rPr>
      <w:drawing>
        <wp:anchor distT="114300" distB="114300" distL="114300" distR="114300" simplePos="0" relativeHeight="251662336" behindDoc="0" locked="0" layoutInCell="1" allowOverlap="1">
          <wp:simplePos x="0" y="0"/>
          <wp:positionH relativeFrom="margin">
            <wp:posOffset>180975</wp:posOffset>
          </wp:positionH>
          <wp:positionV relativeFrom="paragraph">
            <wp:posOffset>47629</wp:posOffset>
          </wp:positionV>
          <wp:extent cx="5210175" cy="486092"/>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210175" cy="486092"/>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5B" w:rsidRDefault="00E27A5B">
    <w:pPr>
      <w:pStyle w:val="normal"/>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58" w:rsidRDefault="009C5858" w:rsidP="00E27A5B">
      <w:pPr>
        <w:spacing w:after="0" w:line="240" w:lineRule="auto"/>
      </w:pPr>
      <w:r>
        <w:separator/>
      </w:r>
    </w:p>
  </w:footnote>
  <w:footnote w:type="continuationSeparator" w:id="0">
    <w:p w:rsidR="009C5858" w:rsidRDefault="009C5858" w:rsidP="00E27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5B" w:rsidRDefault="00D95F78">
    <w:pPr>
      <w:pStyle w:val="normal"/>
      <w:pBdr>
        <w:top w:val="nil"/>
        <w:left w:val="nil"/>
        <w:bottom w:val="nil"/>
        <w:right w:val="nil"/>
        <w:between w:val="nil"/>
      </w:pBdr>
      <w:tabs>
        <w:tab w:val="center" w:pos="4536"/>
        <w:tab w:val="right" w:pos="9072"/>
      </w:tabs>
      <w:spacing w:before="708" w:after="0" w:line="240" w:lineRule="auto"/>
      <w:rPr>
        <w:rFonts w:ascii="Arial" w:eastAsia="Arial" w:hAnsi="Arial" w:cs="Arial"/>
        <w:color w:val="000000"/>
      </w:rPr>
    </w:pPr>
    <w:r>
      <w:rPr>
        <w:noProof/>
      </w:rPr>
      <w:drawing>
        <wp:anchor distT="0" distB="0" distL="114300" distR="114300" simplePos="0" relativeHeight="251658240" behindDoc="0" locked="0" layoutInCell="1" allowOverlap="1">
          <wp:simplePos x="0" y="0"/>
          <wp:positionH relativeFrom="margin">
            <wp:posOffset>3314700</wp:posOffset>
          </wp:positionH>
          <wp:positionV relativeFrom="paragraph">
            <wp:posOffset>147638</wp:posOffset>
          </wp:positionV>
          <wp:extent cx="1530985" cy="720725"/>
          <wp:effectExtent l="0" t="0" r="0" b="0"/>
          <wp:wrapSquare wrapText="bothSides" distT="0" distB="0" distL="114300" distR="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530985" cy="720725"/>
                  </a:xfrm>
                  <a:prstGeom prst="rect">
                    <a:avLst/>
                  </a:prstGeom>
                  <a:ln/>
                </pic:spPr>
              </pic:pic>
            </a:graphicData>
          </a:graphic>
        </wp:anchor>
      </w:drawing>
    </w:r>
    <w:r>
      <w:rPr>
        <w:noProof/>
      </w:rPr>
      <w:drawing>
        <wp:anchor distT="19050" distB="19050" distL="19050" distR="19050" simplePos="0" relativeHeight="251659264" behindDoc="0" locked="0" layoutInCell="1" allowOverlap="1">
          <wp:simplePos x="0" y="0"/>
          <wp:positionH relativeFrom="margin">
            <wp:posOffset>5125085</wp:posOffset>
          </wp:positionH>
          <wp:positionV relativeFrom="paragraph">
            <wp:posOffset>100013</wp:posOffset>
          </wp:positionV>
          <wp:extent cx="636573" cy="804863"/>
          <wp:effectExtent l="0" t="0" r="0" b="0"/>
          <wp:wrapSquare wrapText="bothSides" distT="19050" distB="19050" distL="19050" distR="1905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
                  <a:srcRect/>
                  <a:stretch>
                    <a:fillRect/>
                  </a:stretch>
                </pic:blipFill>
                <pic:spPr>
                  <a:xfrm>
                    <a:off x="0" y="0"/>
                    <a:ext cx="636573" cy="804863"/>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margin">
            <wp:posOffset>5</wp:posOffset>
          </wp:positionH>
          <wp:positionV relativeFrom="paragraph">
            <wp:posOffset>185420</wp:posOffset>
          </wp:positionV>
          <wp:extent cx="1366838" cy="645215"/>
          <wp:effectExtent l="0" t="0" r="0" b="0"/>
          <wp:wrapSquare wrapText="bothSides" distT="0" distB="0" distL="114300" distR="114300"/>
          <wp:docPr id="2" name="image7.jpg" descr="https://lh5.googleusercontent.com/LrA0VFQOzsCWxOUSTXsn82IzpW2thRCK_g9bpXi-yQXp83I01AqJzAtLnY_tTF4GyR7pYSmwwldD0GbLWpEKC7xFHNTCF4I1Ay5qT0VRWKcVJ9f4rH1MiXzpd53t8WFCw0NgrHZc5KQ"/>
          <wp:cNvGraphicFramePr/>
          <a:graphic xmlns:a="http://schemas.openxmlformats.org/drawingml/2006/main">
            <a:graphicData uri="http://schemas.openxmlformats.org/drawingml/2006/picture">
              <pic:pic xmlns:pic="http://schemas.openxmlformats.org/drawingml/2006/picture">
                <pic:nvPicPr>
                  <pic:cNvPr id="0" name="image7.jpg" descr="https://lh5.googleusercontent.com/LrA0VFQOzsCWxOUSTXsn82IzpW2thRCK_g9bpXi-yQXp83I01AqJzAtLnY_tTF4GyR7pYSmwwldD0GbLWpEKC7xFHNTCF4I1Ay5qT0VRWKcVJ9f4rH1MiXzpd53t8WFCw0NgrHZc5KQ"/>
                  <pic:cNvPicPr preferRelativeResize="0"/>
                </pic:nvPicPr>
                <pic:blipFill>
                  <a:blip r:embed="rId3"/>
                  <a:srcRect/>
                  <a:stretch>
                    <a:fillRect/>
                  </a:stretch>
                </pic:blipFill>
                <pic:spPr>
                  <a:xfrm>
                    <a:off x="0" y="0"/>
                    <a:ext cx="1366838" cy="645215"/>
                  </a:xfrm>
                  <a:prstGeom prst="rect">
                    <a:avLst/>
                  </a:prstGeom>
                  <a:ln/>
                </pic:spPr>
              </pic:pic>
            </a:graphicData>
          </a:graphic>
        </wp:anchor>
      </w:drawing>
    </w:r>
    <w:r>
      <w:rPr>
        <w:noProof/>
      </w:rPr>
      <w:drawing>
        <wp:anchor distT="0" distB="0" distL="114300" distR="114300" simplePos="0" relativeHeight="251661312" behindDoc="0" locked="0" layoutInCell="1" allowOverlap="1">
          <wp:simplePos x="0" y="0"/>
          <wp:positionH relativeFrom="margin">
            <wp:posOffset>1857375</wp:posOffset>
          </wp:positionH>
          <wp:positionV relativeFrom="paragraph">
            <wp:posOffset>152400</wp:posOffset>
          </wp:positionV>
          <wp:extent cx="1180465" cy="718820"/>
          <wp:effectExtent l="0" t="0" r="0" b="0"/>
          <wp:wrapSquare wrapText="bothSides" distT="0" distB="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1180465" cy="718820"/>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5B" w:rsidRDefault="00E27A5B">
    <w:pPr>
      <w:pStyle w:val="normal"/>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E2D0D"/>
    <w:multiLevelType w:val="multilevel"/>
    <w:tmpl w:val="9E4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AAE27D0"/>
    <w:multiLevelType w:val="multilevel"/>
    <w:tmpl w:val="19FAE2D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E27A5B"/>
    <w:rsid w:val="00146577"/>
    <w:rsid w:val="003F5358"/>
    <w:rsid w:val="004C1280"/>
    <w:rsid w:val="005D57F5"/>
    <w:rsid w:val="009C5858"/>
    <w:rsid w:val="00CD4CC2"/>
    <w:rsid w:val="00CE54F9"/>
    <w:rsid w:val="00D95F78"/>
    <w:rsid w:val="00E27A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7F5"/>
  </w:style>
  <w:style w:type="paragraph" w:styleId="Nagwek1">
    <w:name w:val="heading 1"/>
    <w:basedOn w:val="normal"/>
    <w:next w:val="normal"/>
    <w:rsid w:val="00E27A5B"/>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
    <w:next w:val="normal"/>
    <w:rsid w:val="00E27A5B"/>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
    <w:next w:val="normal"/>
    <w:rsid w:val="00E27A5B"/>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
    <w:next w:val="normal"/>
    <w:rsid w:val="00E27A5B"/>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
    <w:next w:val="normal"/>
    <w:rsid w:val="00E27A5B"/>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
    <w:next w:val="normal"/>
    <w:rsid w:val="00E27A5B"/>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7A5B"/>
  </w:style>
  <w:style w:type="table" w:customStyle="1" w:styleId="TableNormal">
    <w:name w:val="Table Normal"/>
    <w:rsid w:val="00E27A5B"/>
    <w:tblPr>
      <w:tblCellMar>
        <w:top w:w="0" w:type="dxa"/>
        <w:left w:w="0" w:type="dxa"/>
        <w:bottom w:w="0" w:type="dxa"/>
        <w:right w:w="0" w:type="dxa"/>
      </w:tblCellMar>
    </w:tblPr>
  </w:style>
  <w:style w:type="paragraph" w:styleId="Tytu">
    <w:name w:val="Title"/>
    <w:basedOn w:val="normal"/>
    <w:next w:val="normal"/>
    <w:rsid w:val="00E27A5B"/>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
    <w:next w:val="normal"/>
    <w:rsid w:val="00E27A5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3862</Characters>
  <Application>Microsoft Office Word</Application>
  <DocSecurity>0</DocSecurity>
  <Lines>32</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mmike</cp:lastModifiedBy>
  <cp:revision>2</cp:revision>
  <dcterms:created xsi:type="dcterms:W3CDTF">2018-09-13T13:30:00Z</dcterms:created>
  <dcterms:modified xsi:type="dcterms:W3CDTF">2018-09-13T13:30:00Z</dcterms:modified>
</cp:coreProperties>
</file>